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F137D" w:rsidRDefault="00E65F71">
      <w:pPr>
        <w:spacing w:line="331" w:lineRule="auto"/>
        <w:jc w:val="center"/>
        <w:rPr>
          <w:rFonts w:ascii="Comfortaa" w:eastAsia="Comfortaa" w:hAnsi="Comfortaa" w:cs="Comfortaa"/>
          <w:b/>
          <w:sz w:val="32"/>
          <w:szCs w:val="32"/>
        </w:rPr>
      </w:pPr>
      <w:r>
        <w:rPr>
          <w:rFonts w:ascii="Comfortaa" w:eastAsia="Comfortaa" w:hAnsi="Comfortaa" w:cs="Comfortaa"/>
          <w:b/>
          <w:sz w:val="32"/>
          <w:szCs w:val="32"/>
        </w:rPr>
        <w:t>Free Foreclosure Report</w:t>
      </w:r>
    </w:p>
    <w:p w14:paraId="00000002" w14:textId="77777777" w:rsidR="00DF137D" w:rsidRDefault="00DF137D"/>
    <w:p w14:paraId="00000003" w14:textId="77777777" w:rsidR="00DF137D" w:rsidRDefault="00E65F71">
      <w:pPr>
        <w:spacing w:line="331" w:lineRule="auto"/>
        <w:jc w:val="center"/>
        <w:rPr>
          <w:rFonts w:ascii="Spectral" w:eastAsia="Spectral" w:hAnsi="Spectral" w:cs="Spectral"/>
          <w:b/>
          <w:sz w:val="30"/>
          <w:szCs w:val="30"/>
        </w:rPr>
      </w:pPr>
      <w:r>
        <w:rPr>
          <w:rFonts w:ascii="Spectral" w:eastAsia="Spectral" w:hAnsi="Spectral" w:cs="Spectral"/>
          <w:b/>
          <w:sz w:val="30"/>
          <w:szCs w:val="30"/>
        </w:rPr>
        <w:t>Repayment Plan</w:t>
      </w:r>
    </w:p>
    <w:p w14:paraId="00000004" w14:textId="77777777" w:rsidR="00DF137D" w:rsidRDefault="00E65F71">
      <w:p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Repaying your back payments over a set amount of time established between you and your lender.  A repayment plan must be approved by your lender and paid on top of your regular mortgage payment.  Lenders prefer to have your repayment plan last no longer th</w:t>
      </w:r>
      <w:r>
        <w:rPr>
          <w:rFonts w:ascii="Spectral" w:eastAsia="Spectral" w:hAnsi="Spectral" w:cs="Spectral"/>
        </w:rPr>
        <w:t>an 9 months.</w:t>
      </w:r>
    </w:p>
    <w:p w14:paraId="00000005" w14:textId="77777777" w:rsidR="00DF137D" w:rsidRDefault="00DF137D"/>
    <w:p w14:paraId="00000006" w14:textId="77777777" w:rsidR="00DF137D" w:rsidRDefault="00E65F71">
      <w:pPr>
        <w:spacing w:line="331" w:lineRule="auto"/>
        <w:rPr>
          <w:rFonts w:ascii="Spectral" w:eastAsia="Spectral" w:hAnsi="Spectral" w:cs="Spectral"/>
          <w:color w:val="272727"/>
          <w:highlight w:val="white"/>
        </w:rPr>
      </w:pPr>
      <w:r>
        <w:rPr>
          <w:rFonts w:ascii="Spectral" w:eastAsia="Spectral" w:hAnsi="Spectral" w:cs="Spectral"/>
          <w:b/>
          <w:color w:val="272727"/>
          <w:highlight w:val="white"/>
        </w:rPr>
        <w:t xml:space="preserve">Time Frame: </w:t>
      </w:r>
      <w:r>
        <w:rPr>
          <w:rFonts w:ascii="Spectral" w:eastAsia="Spectral" w:hAnsi="Spectral" w:cs="Spectral"/>
          <w:color w:val="272727"/>
          <w:highlight w:val="white"/>
        </w:rPr>
        <w:t>usually 3,6, or 9 Months</w:t>
      </w:r>
    </w:p>
    <w:p w14:paraId="00000007" w14:textId="77777777" w:rsidR="00DF137D" w:rsidRDefault="00DF137D">
      <w:pPr>
        <w:rPr>
          <w:rFonts w:ascii="Spectral" w:eastAsia="Spectral" w:hAnsi="Spectral" w:cs="Spectral"/>
        </w:rPr>
      </w:pPr>
    </w:p>
    <w:p w14:paraId="00000008" w14:textId="77777777" w:rsidR="00DF137D" w:rsidRDefault="00E65F71">
      <w:pPr>
        <w:spacing w:line="240" w:lineRule="auto"/>
        <w:rPr>
          <w:rFonts w:ascii="Spectral" w:eastAsia="Spectral" w:hAnsi="Spectral" w:cs="Spectral"/>
          <w:color w:val="272727"/>
          <w:highlight w:val="white"/>
        </w:rPr>
      </w:pPr>
      <w:r>
        <w:rPr>
          <w:rFonts w:ascii="Spectral" w:eastAsia="Spectral" w:hAnsi="Spectral" w:cs="Spectral"/>
          <w:b/>
          <w:color w:val="272727"/>
          <w:highlight w:val="white"/>
        </w:rPr>
        <w:t>Example:</w:t>
      </w:r>
      <w:r>
        <w:rPr>
          <w:rFonts w:ascii="Spectral" w:eastAsia="Spectral" w:hAnsi="Spectral" w:cs="Spectral"/>
          <w:color w:val="272727"/>
          <w:highlight w:val="white"/>
        </w:rPr>
        <w:t xml:space="preserve"> Say you're three months behind on your payments of $1,200 a month, for a total of $3,600. Paying $1,800 each month (an extra $600 per month) over the next six months would bring you current.</w:t>
      </w:r>
    </w:p>
    <w:p w14:paraId="00000009" w14:textId="77777777" w:rsidR="00DF137D" w:rsidRDefault="00DF137D">
      <w:pPr>
        <w:rPr>
          <w:rFonts w:ascii="Spectral" w:eastAsia="Spectral" w:hAnsi="Spectral" w:cs="Spectral"/>
        </w:rPr>
      </w:pPr>
    </w:p>
    <w:p w14:paraId="0000000A" w14:textId="77777777" w:rsidR="00DF137D" w:rsidRDefault="00E65F71">
      <w:pPr>
        <w:spacing w:line="331" w:lineRule="auto"/>
        <w:jc w:val="center"/>
        <w:rPr>
          <w:rFonts w:ascii="Spectral" w:eastAsia="Spectral" w:hAnsi="Spectral" w:cs="Spectral"/>
          <w:b/>
          <w:sz w:val="30"/>
          <w:szCs w:val="30"/>
        </w:rPr>
      </w:pPr>
      <w:r>
        <w:rPr>
          <w:rFonts w:ascii="Spectral" w:eastAsia="Spectral" w:hAnsi="Spectral" w:cs="Spectral"/>
          <w:b/>
          <w:sz w:val="30"/>
          <w:szCs w:val="30"/>
        </w:rPr>
        <w:t>Sho</w:t>
      </w:r>
      <w:r>
        <w:rPr>
          <w:rFonts w:ascii="Spectral" w:eastAsia="Spectral" w:hAnsi="Spectral" w:cs="Spectral"/>
          <w:b/>
          <w:sz w:val="30"/>
          <w:szCs w:val="30"/>
        </w:rPr>
        <w:t>rt Refinance</w:t>
      </w:r>
    </w:p>
    <w:p w14:paraId="0000000B" w14:textId="77777777" w:rsidR="00DF137D" w:rsidRDefault="00E65F71">
      <w:pPr>
        <w:spacing w:line="240" w:lineRule="auto"/>
        <w:rPr>
          <w:rFonts w:ascii="Spectral" w:eastAsia="Spectral" w:hAnsi="Spectral" w:cs="Spectral"/>
          <w:color w:val="111111"/>
          <w:highlight w:val="white"/>
        </w:rPr>
      </w:pPr>
      <w:r>
        <w:rPr>
          <w:rFonts w:ascii="Spectral" w:eastAsia="Spectral" w:hAnsi="Spectral" w:cs="Spectral"/>
          <w:color w:val="111111"/>
          <w:highlight w:val="white"/>
        </w:rPr>
        <w:t>Allows the refinancing of a mortgage by a lender for a borrower currently in default on their mortgage payments. This often leads to the Lender agreeing to forgive some of the principal balance. Now why would lenders do this? A “Short Refinanc</w:t>
      </w:r>
      <w:r>
        <w:rPr>
          <w:rFonts w:ascii="Spectral" w:eastAsia="Spectral" w:hAnsi="Spectral" w:cs="Spectral"/>
          <w:color w:val="111111"/>
          <w:highlight w:val="white"/>
        </w:rPr>
        <w:t xml:space="preserve">e” is </w:t>
      </w:r>
      <w:proofErr w:type="gramStart"/>
      <w:r>
        <w:rPr>
          <w:rFonts w:ascii="Spectral" w:eastAsia="Spectral" w:hAnsi="Spectral" w:cs="Spectral"/>
          <w:color w:val="111111"/>
          <w:highlight w:val="white"/>
        </w:rPr>
        <w:t>most commonly used</w:t>
      </w:r>
      <w:proofErr w:type="gramEnd"/>
      <w:r>
        <w:rPr>
          <w:rFonts w:ascii="Spectral" w:eastAsia="Spectral" w:hAnsi="Spectral" w:cs="Spectral"/>
          <w:color w:val="111111"/>
          <w:highlight w:val="white"/>
        </w:rPr>
        <w:t xml:space="preserve"> to help a borrower avoid foreclosure as it will often be more cost effective than the foreclosure proceedings itself.</w:t>
      </w:r>
    </w:p>
    <w:p w14:paraId="0000000C" w14:textId="77777777" w:rsidR="00DF137D" w:rsidRDefault="00DF137D">
      <w:pPr>
        <w:rPr>
          <w:rFonts w:ascii="Spectral" w:eastAsia="Spectral" w:hAnsi="Spectral" w:cs="Spectral"/>
        </w:rPr>
      </w:pPr>
    </w:p>
    <w:p w14:paraId="0000000D" w14:textId="77777777" w:rsidR="00DF137D" w:rsidRDefault="00E65F71">
      <w:pPr>
        <w:spacing w:line="331" w:lineRule="auto"/>
        <w:rPr>
          <w:rFonts w:ascii="Spectral" w:eastAsia="Spectral" w:hAnsi="Spectral" w:cs="Spectral"/>
          <w:color w:val="111111"/>
          <w:highlight w:val="white"/>
        </w:rPr>
      </w:pPr>
      <w:r>
        <w:rPr>
          <w:rFonts w:ascii="Spectral" w:eastAsia="Spectral" w:hAnsi="Spectral" w:cs="Spectral"/>
          <w:b/>
          <w:color w:val="111111"/>
          <w:highlight w:val="white"/>
        </w:rPr>
        <w:t>Time Frame:</w:t>
      </w:r>
      <w:r>
        <w:rPr>
          <w:rFonts w:ascii="Spectral" w:eastAsia="Spectral" w:hAnsi="Spectral" w:cs="Spectral"/>
          <w:color w:val="111111"/>
          <w:highlight w:val="white"/>
        </w:rPr>
        <w:t xml:space="preserve"> Length of Mortgage</w:t>
      </w:r>
    </w:p>
    <w:p w14:paraId="0000000E" w14:textId="77777777" w:rsidR="00DF137D" w:rsidRDefault="00DF137D">
      <w:pPr>
        <w:rPr>
          <w:rFonts w:ascii="Spectral" w:eastAsia="Spectral" w:hAnsi="Spectral" w:cs="Spectral"/>
        </w:rPr>
      </w:pPr>
    </w:p>
    <w:p w14:paraId="0000000F" w14:textId="77777777" w:rsidR="00DF137D" w:rsidRDefault="00E65F71">
      <w:pPr>
        <w:spacing w:line="240" w:lineRule="auto"/>
        <w:rPr>
          <w:rFonts w:ascii="Spectral" w:eastAsia="Spectral" w:hAnsi="Spectral" w:cs="Spectral"/>
          <w:color w:val="111111"/>
          <w:highlight w:val="white"/>
        </w:rPr>
      </w:pPr>
      <w:r>
        <w:rPr>
          <w:rFonts w:ascii="Spectral" w:eastAsia="Spectral" w:hAnsi="Spectral" w:cs="Spectral"/>
          <w:b/>
          <w:color w:val="111111"/>
          <w:highlight w:val="white"/>
        </w:rPr>
        <w:t>Example:</w:t>
      </w:r>
      <w:r>
        <w:rPr>
          <w:rFonts w:ascii="Spectral" w:eastAsia="Spectral" w:hAnsi="Spectral" w:cs="Spectral"/>
          <w:color w:val="111111"/>
          <w:highlight w:val="white"/>
        </w:rPr>
        <w:t xml:space="preserve"> Say the market value of your home dropped from a cushy $300,000 to $240,000 seemingly overnight, and you still owe $270,000 on the property. With a short refinance, the lender would allow you to take out a new loan for $240,000, and you wouldn’t have to p</w:t>
      </w:r>
      <w:r>
        <w:rPr>
          <w:rFonts w:ascii="Spectral" w:eastAsia="Spectral" w:hAnsi="Spectral" w:cs="Spectral"/>
          <w:color w:val="111111"/>
          <w:highlight w:val="white"/>
        </w:rPr>
        <w:t xml:space="preserve">ay back the $60,000 difference. Not only would you have a lower principal, but also, </w:t>
      </w:r>
      <w:proofErr w:type="gramStart"/>
      <w:r>
        <w:rPr>
          <w:rFonts w:ascii="Spectral" w:eastAsia="Spectral" w:hAnsi="Spectral" w:cs="Spectral"/>
          <w:color w:val="111111"/>
          <w:highlight w:val="white"/>
        </w:rPr>
        <w:t>in all likelihood</w:t>
      </w:r>
      <w:proofErr w:type="gramEnd"/>
      <w:r>
        <w:rPr>
          <w:rFonts w:ascii="Spectral" w:eastAsia="Spectral" w:hAnsi="Spectral" w:cs="Spectral"/>
          <w:color w:val="111111"/>
          <w:highlight w:val="white"/>
        </w:rPr>
        <w:t>, your monthly payments would be lower, which could help you better afford them (a win/win for you and your lender).</w:t>
      </w:r>
    </w:p>
    <w:p w14:paraId="00000010" w14:textId="77777777" w:rsidR="00DF137D" w:rsidRDefault="00DF137D">
      <w:pPr>
        <w:spacing w:line="240" w:lineRule="auto"/>
        <w:rPr>
          <w:rFonts w:ascii="Spectral" w:eastAsia="Spectral" w:hAnsi="Spectral" w:cs="Spectral"/>
        </w:rPr>
      </w:pPr>
    </w:p>
    <w:p w14:paraId="00000011" w14:textId="77777777" w:rsidR="00DF137D" w:rsidRDefault="00E65F71">
      <w:pPr>
        <w:spacing w:line="240" w:lineRule="auto"/>
        <w:rPr>
          <w:rFonts w:ascii="Spectral" w:eastAsia="Spectral" w:hAnsi="Spectral" w:cs="Spectral"/>
          <w:b/>
        </w:rPr>
      </w:pPr>
      <w:r>
        <w:rPr>
          <w:rFonts w:ascii="Spectral" w:eastAsia="Spectral" w:hAnsi="Spectral" w:cs="Spectral"/>
          <w:b/>
        </w:rPr>
        <w:t xml:space="preserve">Recommended Documents: </w:t>
      </w:r>
    </w:p>
    <w:p w14:paraId="00000012" w14:textId="77777777" w:rsidR="00DF137D" w:rsidRDefault="00E65F71">
      <w:pPr>
        <w:numPr>
          <w:ilvl w:val="0"/>
          <w:numId w:val="3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HUDI settlem</w:t>
      </w:r>
      <w:r>
        <w:rPr>
          <w:rFonts w:ascii="Spectral" w:eastAsia="Spectral" w:hAnsi="Spectral" w:cs="Spectral"/>
        </w:rPr>
        <w:t>ent statement or closing disclosure.</w:t>
      </w:r>
    </w:p>
    <w:p w14:paraId="00000013" w14:textId="77777777" w:rsidR="00DF137D" w:rsidRDefault="00E65F71">
      <w:pPr>
        <w:numPr>
          <w:ilvl w:val="0"/>
          <w:numId w:val="3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Approval letter from new lender</w:t>
      </w:r>
    </w:p>
    <w:p w14:paraId="00000014" w14:textId="77777777" w:rsidR="00DF137D" w:rsidRDefault="00DF137D">
      <w:pPr>
        <w:spacing w:line="240" w:lineRule="auto"/>
        <w:rPr>
          <w:rFonts w:ascii="Spectral" w:eastAsia="Spectral" w:hAnsi="Spectral" w:cs="Spectral"/>
        </w:rPr>
      </w:pPr>
    </w:p>
    <w:p w14:paraId="00000015" w14:textId="77777777" w:rsidR="00DF137D" w:rsidRDefault="00DF137D">
      <w:pPr>
        <w:spacing w:line="331" w:lineRule="auto"/>
        <w:jc w:val="center"/>
        <w:rPr>
          <w:rFonts w:ascii="Spectral" w:eastAsia="Spectral" w:hAnsi="Spectral" w:cs="Spectral"/>
          <w:b/>
          <w:sz w:val="30"/>
          <w:szCs w:val="30"/>
        </w:rPr>
      </w:pPr>
    </w:p>
    <w:p w14:paraId="00000016" w14:textId="77777777" w:rsidR="00DF137D" w:rsidRDefault="00E65F71">
      <w:pPr>
        <w:spacing w:line="331" w:lineRule="auto"/>
        <w:jc w:val="center"/>
        <w:rPr>
          <w:rFonts w:ascii="Spectral" w:eastAsia="Spectral" w:hAnsi="Spectral" w:cs="Spectral"/>
          <w:b/>
          <w:sz w:val="30"/>
          <w:szCs w:val="30"/>
        </w:rPr>
      </w:pPr>
      <w:r>
        <w:rPr>
          <w:rFonts w:ascii="Spectral" w:eastAsia="Spectral" w:hAnsi="Spectral" w:cs="Spectral"/>
          <w:b/>
          <w:sz w:val="30"/>
          <w:szCs w:val="30"/>
        </w:rPr>
        <w:lastRenderedPageBreak/>
        <w:t>Short Sale</w:t>
      </w:r>
    </w:p>
    <w:p w14:paraId="00000017" w14:textId="77777777" w:rsidR="00DF137D" w:rsidRDefault="00DF137D">
      <w:pPr>
        <w:rPr>
          <w:rFonts w:ascii="Spectral" w:eastAsia="Spectral" w:hAnsi="Spectral" w:cs="Spectral"/>
        </w:rPr>
      </w:pPr>
    </w:p>
    <w:p w14:paraId="00000018" w14:textId="77777777" w:rsidR="00DF137D" w:rsidRDefault="00E65F71">
      <w:pPr>
        <w:spacing w:line="240" w:lineRule="auto"/>
        <w:rPr>
          <w:rFonts w:ascii="Spectral" w:eastAsia="Spectral" w:hAnsi="Spectral" w:cs="Spectral"/>
          <w:color w:val="111111"/>
          <w:highlight w:val="white"/>
        </w:rPr>
      </w:pPr>
      <w:r>
        <w:rPr>
          <w:rFonts w:ascii="Spectral" w:eastAsia="Spectral" w:hAnsi="Spectral" w:cs="Spectral"/>
          <w:color w:val="111111"/>
          <w:highlight w:val="white"/>
        </w:rPr>
        <w:t xml:space="preserve">A short sale in real estate involves selling a home for less than the balance remaining on the mortgage. Before the process can begin, the lender is required to sign off on </w:t>
      </w:r>
      <w:r>
        <w:rPr>
          <w:rFonts w:ascii="Spectral" w:eastAsia="Spectral" w:hAnsi="Spectral" w:cs="Spectral"/>
          <w:color w:val="111111"/>
          <w:highlight w:val="white"/>
        </w:rPr>
        <w:t>the decision to execute the short sale, also known as a pre-foreclosure sale. Short sales tend to be lengthy transactions, sometimes taking up to a full year to process. However, short sales are not as detrimental to a homeowner’s credit rating as a forecl</w:t>
      </w:r>
      <w:r>
        <w:rPr>
          <w:rFonts w:ascii="Spectral" w:eastAsia="Spectral" w:hAnsi="Spectral" w:cs="Spectral"/>
          <w:color w:val="111111"/>
          <w:highlight w:val="white"/>
        </w:rPr>
        <w:t xml:space="preserve">osure typically would be </w:t>
      </w:r>
      <w:r>
        <w:rPr>
          <w:rFonts w:ascii="Spectral" w:eastAsia="Spectral" w:hAnsi="Spectral" w:cs="Spectral"/>
          <w:b/>
          <w:color w:val="FF0000"/>
          <w:highlight w:val="white"/>
        </w:rPr>
        <w:t>(though it is still a negative credit mark for about 36 months)</w:t>
      </w:r>
      <w:r>
        <w:rPr>
          <w:rFonts w:ascii="Spectral" w:eastAsia="Spectral" w:hAnsi="Spectral" w:cs="Spectral"/>
          <w:color w:val="111111"/>
          <w:highlight w:val="white"/>
        </w:rPr>
        <w:t>.</w:t>
      </w:r>
    </w:p>
    <w:p w14:paraId="00000019" w14:textId="77777777" w:rsidR="00DF137D" w:rsidRDefault="00DF137D">
      <w:pPr>
        <w:rPr>
          <w:rFonts w:ascii="Spectral" w:eastAsia="Spectral" w:hAnsi="Spectral" w:cs="Spectral"/>
        </w:rPr>
      </w:pPr>
    </w:p>
    <w:p w14:paraId="0000001A" w14:textId="77777777" w:rsidR="00DF137D" w:rsidRDefault="00E65F71">
      <w:pPr>
        <w:spacing w:line="331" w:lineRule="auto"/>
        <w:rPr>
          <w:rFonts w:ascii="Spectral" w:eastAsia="Spectral" w:hAnsi="Spectral" w:cs="Spectral"/>
          <w:color w:val="111111"/>
          <w:highlight w:val="white"/>
        </w:rPr>
      </w:pPr>
      <w:r>
        <w:rPr>
          <w:rFonts w:ascii="Spectral" w:eastAsia="Spectral" w:hAnsi="Spectral" w:cs="Spectral"/>
          <w:b/>
          <w:color w:val="111111"/>
          <w:highlight w:val="white"/>
        </w:rPr>
        <w:t>Time Frame:</w:t>
      </w:r>
      <w:r>
        <w:rPr>
          <w:rFonts w:ascii="Spectral" w:eastAsia="Spectral" w:hAnsi="Spectral" w:cs="Spectral"/>
          <w:color w:val="111111"/>
          <w:highlight w:val="white"/>
        </w:rPr>
        <w:t xml:space="preserve"> 3-12 months</w:t>
      </w:r>
    </w:p>
    <w:p w14:paraId="0000001B" w14:textId="77777777" w:rsidR="00DF137D" w:rsidRDefault="00DF137D">
      <w:pPr>
        <w:spacing w:line="331" w:lineRule="auto"/>
        <w:rPr>
          <w:rFonts w:ascii="Spectral" w:eastAsia="Spectral" w:hAnsi="Spectral" w:cs="Spectral"/>
        </w:rPr>
      </w:pPr>
    </w:p>
    <w:p w14:paraId="0000001C" w14:textId="77777777" w:rsidR="00DF137D" w:rsidRDefault="00E65F71">
      <w:pPr>
        <w:spacing w:line="240" w:lineRule="auto"/>
        <w:rPr>
          <w:rFonts w:ascii="Spectral" w:eastAsia="Spectral" w:hAnsi="Spectral" w:cs="Spectral"/>
          <w:color w:val="111111"/>
          <w:highlight w:val="white"/>
        </w:rPr>
      </w:pPr>
      <w:r>
        <w:rPr>
          <w:rFonts w:ascii="Spectral" w:eastAsia="Spectral" w:hAnsi="Spectral" w:cs="Spectral"/>
          <w:b/>
          <w:color w:val="111111"/>
          <w:highlight w:val="white"/>
        </w:rPr>
        <w:t xml:space="preserve">Example: </w:t>
      </w:r>
      <w:r>
        <w:rPr>
          <w:rFonts w:ascii="Spectral" w:eastAsia="Spectral" w:hAnsi="Spectral" w:cs="Spectral"/>
          <w:color w:val="111111"/>
          <w:highlight w:val="white"/>
        </w:rPr>
        <w:t>You end up selling your house for $250,000 when there is still $300,000 remaining on the mortgage. In this example, the difference of $50,000 (minus any closing costs) is considered the deficiency.</w:t>
      </w:r>
    </w:p>
    <w:p w14:paraId="0000001D" w14:textId="77777777" w:rsidR="00DF137D" w:rsidRDefault="00DF137D">
      <w:pPr>
        <w:rPr>
          <w:rFonts w:ascii="Spectral" w:eastAsia="Spectral" w:hAnsi="Spectral" w:cs="Spectral"/>
        </w:rPr>
      </w:pPr>
    </w:p>
    <w:p w14:paraId="0000001E" w14:textId="77777777" w:rsidR="00DF137D" w:rsidRDefault="00E65F71">
      <w:pPr>
        <w:spacing w:line="331" w:lineRule="auto"/>
        <w:rPr>
          <w:rFonts w:ascii="Spectral" w:eastAsia="Spectral" w:hAnsi="Spectral" w:cs="Spectral"/>
          <w:b/>
        </w:rPr>
      </w:pPr>
      <w:r>
        <w:rPr>
          <w:rFonts w:ascii="Spectral" w:eastAsia="Spectral" w:hAnsi="Spectral" w:cs="Spectral"/>
          <w:b/>
        </w:rPr>
        <w:t>Recommended Documents:</w:t>
      </w:r>
    </w:p>
    <w:p w14:paraId="0000001F" w14:textId="77777777" w:rsidR="00DF137D" w:rsidRDefault="00E65F71">
      <w:pPr>
        <w:numPr>
          <w:ilvl w:val="0"/>
          <w:numId w:val="2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Offer letter outlining the sale pr</w:t>
      </w:r>
      <w:r>
        <w:rPr>
          <w:rFonts w:ascii="Spectral" w:eastAsia="Spectral" w:hAnsi="Spectral" w:cs="Spectral"/>
        </w:rPr>
        <w:t>ice and buyer information.</w:t>
      </w:r>
    </w:p>
    <w:p w14:paraId="00000020" w14:textId="77777777" w:rsidR="00DF137D" w:rsidRDefault="00E65F71">
      <w:pPr>
        <w:numPr>
          <w:ilvl w:val="0"/>
          <w:numId w:val="2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HUDI settlement statement or closing disclosure.</w:t>
      </w:r>
    </w:p>
    <w:p w14:paraId="00000021" w14:textId="77777777" w:rsidR="00DF137D" w:rsidRDefault="00E65F71">
      <w:pPr>
        <w:numPr>
          <w:ilvl w:val="0"/>
          <w:numId w:val="2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If the offer is a cash offer, proof of funds from the buyer.</w:t>
      </w:r>
    </w:p>
    <w:p w14:paraId="00000022" w14:textId="77777777" w:rsidR="00DF137D" w:rsidRDefault="00E65F71">
      <w:pPr>
        <w:numPr>
          <w:ilvl w:val="0"/>
          <w:numId w:val="2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If the offer is a financed offer, a pre-approved letter from the buyer's bank or loan officer.</w:t>
      </w:r>
    </w:p>
    <w:p w14:paraId="00000023" w14:textId="77777777" w:rsidR="00DF137D" w:rsidRDefault="00E65F71">
      <w:pPr>
        <w:numPr>
          <w:ilvl w:val="0"/>
          <w:numId w:val="2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If the loan has mortgage</w:t>
      </w:r>
      <w:r>
        <w:rPr>
          <w:rFonts w:ascii="Spectral" w:eastAsia="Spectral" w:hAnsi="Spectral" w:cs="Spectral"/>
        </w:rPr>
        <w:t xml:space="preserve"> insurance, approval from the mortgage insurance company, approval is needed, additional documents may be required by the mortgage insurance company. </w:t>
      </w:r>
    </w:p>
    <w:p w14:paraId="00000024" w14:textId="77777777" w:rsidR="00DF137D" w:rsidRDefault="00E65F71">
      <w:pPr>
        <w:numPr>
          <w:ilvl w:val="0"/>
          <w:numId w:val="2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An executed “Occupancy Certification” may be required, depending on the requirements of the owner of your loan.</w:t>
      </w:r>
    </w:p>
    <w:p w14:paraId="00000025" w14:textId="77777777" w:rsidR="00DF137D" w:rsidRDefault="00DF137D">
      <w:pPr>
        <w:spacing w:line="331" w:lineRule="auto"/>
        <w:rPr>
          <w:rFonts w:ascii="Spectral" w:eastAsia="Spectral" w:hAnsi="Spectral" w:cs="Spectral"/>
        </w:rPr>
      </w:pPr>
    </w:p>
    <w:p w14:paraId="00000026" w14:textId="77777777" w:rsidR="00DF137D" w:rsidRDefault="00E65F71">
      <w:pPr>
        <w:spacing w:line="331" w:lineRule="auto"/>
        <w:jc w:val="center"/>
        <w:rPr>
          <w:rFonts w:ascii="Spectral" w:eastAsia="Spectral" w:hAnsi="Spectral" w:cs="Spectral"/>
          <w:b/>
          <w:sz w:val="30"/>
          <w:szCs w:val="30"/>
        </w:rPr>
      </w:pPr>
      <w:r>
        <w:rPr>
          <w:rFonts w:ascii="Spectral" w:eastAsia="Spectral" w:hAnsi="Spectral" w:cs="Spectral"/>
          <w:b/>
          <w:sz w:val="30"/>
          <w:szCs w:val="30"/>
        </w:rPr>
        <w:t>Deed-in-Lieu</w:t>
      </w:r>
    </w:p>
    <w:p w14:paraId="00000027" w14:textId="77777777" w:rsidR="00DF137D" w:rsidRDefault="00E65F71">
      <w:pPr>
        <w:spacing w:line="240" w:lineRule="auto"/>
        <w:rPr>
          <w:rFonts w:ascii="Spectral" w:eastAsia="Spectral" w:hAnsi="Spectral" w:cs="Spectral"/>
          <w:b/>
          <w:color w:val="FF0000"/>
          <w:highlight w:val="white"/>
        </w:rPr>
      </w:pPr>
      <w:r>
        <w:rPr>
          <w:rFonts w:ascii="Spectral" w:eastAsia="Spectral" w:hAnsi="Spectral" w:cs="Spectral"/>
          <w:color w:val="111111"/>
          <w:highlight w:val="white"/>
        </w:rPr>
        <w:t>A deed-in-lieu of foreclosure is a document that transfers the title of a property from the property owner to their lender in exch</w:t>
      </w:r>
      <w:r>
        <w:rPr>
          <w:rFonts w:ascii="Spectral" w:eastAsia="Spectral" w:hAnsi="Spectral" w:cs="Spectral"/>
          <w:color w:val="111111"/>
          <w:highlight w:val="white"/>
        </w:rPr>
        <w:t>ange for</w:t>
      </w:r>
      <w:r>
        <w:rPr>
          <w:rFonts w:ascii="Spectral" w:eastAsia="Spectral" w:hAnsi="Spectral" w:cs="Spectral"/>
        </w:rPr>
        <w:t xml:space="preserve"> satisfying some or </w:t>
      </w:r>
      <w:proofErr w:type="gramStart"/>
      <w:r>
        <w:rPr>
          <w:rFonts w:ascii="Spectral" w:eastAsia="Spectral" w:hAnsi="Spectral" w:cs="Spectral"/>
        </w:rPr>
        <w:t>all of</w:t>
      </w:r>
      <w:proofErr w:type="gramEnd"/>
      <w:r>
        <w:rPr>
          <w:rFonts w:ascii="Spectral" w:eastAsia="Spectral" w:hAnsi="Spectral" w:cs="Spectral"/>
        </w:rPr>
        <w:t xml:space="preserve"> your obligations under said loan</w:t>
      </w:r>
      <w:r>
        <w:rPr>
          <w:rFonts w:ascii="Spectral" w:eastAsia="Spectral" w:hAnsi="Spectral" w:cs="Spectral"/>
          <w:color w:val="111111"/>
          <w:highlight w:val="white"/>
        </w:rPr>
        <w:t xml:space="preserve">. This option will not save your </w:t>
      </w:r>
      <w:proofErr w:type="gramStart"/>
      <w:r>
        <w:rPr>
          <w:rFonts w:ascii="Spectral" w:eastAsia="Spectral" w:hAnsi="Spectral" w:cs="Spectral"/>
          <w:color w:val="111111"/>
          <w:highlight w:val="white"/>
        </w:rPr>
        <w:t>home</w:t>
      </w:r>
      <w:proofErr w:type="gramEnd"/>
      <w:r>
        <w:rPr>
          <w:rFonts w:ascii="Spectral" w:eastAsia="Spectral" w:hAnsi="Spectral" w:cs="Spectral"/>
          <w:color w:val="111111"/>
          <w:highlight w:val="white"/>
        </w:rPr>
        <w:t xml:space="preserve"> but the advantage of a deed-in-lieu is that it is often less damaging financially than going through a full foreclosure proceeding </w:t>
      </w:r>
      <w:r>
        <w:rPr>
          <w:rFonts w:ascii="Spectral" w:eastAsia="Spectral" w:hAnsi="Spectral" w:cs="Spectral"/>
          <w:b/>
          <w:color w:val="FF0000"/>
          <w:highlight w:val="white"/>
        </w:rPr>
        <w:t>(Normally a deed-in-</w:t>
      </w:r>
      <w:r>
        <w:rPr>
          <w:rFonts w:ascii="Spectral" w:eastAsia="Spectral" w:hAnsi="Spectral" w:cs="Spectral"/>
          <w:b/>
          <w:color w:val="FF0000"/>
          <w:highlight w:val="white"/>
        </w:rPr>
        <w:t>lieu will stay on your credit report for 4 years while a foreclosure sticks around for 7 years).</w:t>
      </w:r>
    </w:p>
    <w:p w14:paraId="00000028" w14:textId="77777777" w:rsidR="00DF137D" w:rsidRDefault="00DF137D">
      <w:pPr>
        <w:rPr>
          <w:rFonts w:ascii="Spectral" w:eastAsia="Spectral" w:hAnsi="Spectral" w:cs="Spectral"/>
        </w:rPr>
      </w:pPr>
    </w:p>
    <w:p w14:paraId="00000029" w14:textId="77777777" w:rsidR="00DF137D" w:rsidRDefault="00E65F71">
      <w:pPr>
        <w:spacing w:line="331" w:lineRule="auto"/>
        <w:rPr>
          <w:rFonts w:ascii="Spectral" w:eastAsia="Spectral" w:hAnsi="Spectral" w:cs="Spectral"/>
          <w:b/>
        </w:rPr>
      </w:pPr>
      <w:r>
        <w:rPr>
          <w:rFonts w:ascii="Spectral" w:eastAsia="Spectral" w:hAnsi="Spectral" w:cs="Spectral"/>
          <w:b/>
        </w:rPr>
        <w:t>Recommended Documents:</w:t>
      </w:r>
    </w:p>
    <w:p w14:paraId="0000002A" w14:textId="77777777" w:rsidR="00DF137D" w:rsidRDefault="00E65F71">
      <w:pPr>
        <w:numPr>
          <w:ilvl w:val="0"/>
          <w:numId w:val="1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An executed authorization form to allow title of the property to be pulled.</w:t>
      </w:r>
    </w:p>
    <w:p w14:paraId="0000002B" w14:textId="77777777" w:rsidR="00DF137D" w:rsidRDefault="00E65F71">
      <w:pPr>
        <w:numPr>
          <w:ilvl w:val="0"/>
          <w:numId w:val="1"/>
        </w:numPr>
        <w:spacing w:line="240" w:lineRule="auto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Once title is received, title to the property must be free </w:t>
      </w:r>
      <w:r>
        <w:rPr>
          <w:rFonts w:ascii="Spectral" w:eastAsia="Spectral" w:hAnsi="Spectral" w:cs="Spectral"/>
        </w:rPr>
        <w:t>and clear of all liens and judgements.</w:t>
      </w:r>
    </w:p>
    <w:p w14:paraId="0000002C" w14:textId="77777777" w:rsidR="00DF137D" w:rsidRDefault="00DF137D"/>
    <w:p w14:paraId="0000002D" w14:textId="77777777" w:rsidR="00DF137D" w:rsidRDefault="00DF137D"/>
    <w:sectPr w:rsidR="00DF13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Spectra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5F22"/>
    <w:multiLevelType w:val="multilevel"/>
    <w:tmpl w:val="E24C1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D46032"/>
    <w:multiLevelType w:val="multilevel"/>
    <w:tmpl w:val="6966F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5D4AC9"/>
    <w:multiLevelType w:val="multilevel"/>
    <w:tmpl w:val="971A5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1366449">
    <w:abstractNumId w:val="1"/>
  </w:num>
  <w:num w:numId="2" w16cid:durableId="66656899">
    <w:abstractNumId w:val="0"/>
  </w:num>
  <w:num w:numId="3" w16cid:durableId="1388533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7D"/>
    <w:rsid w:val="00D054AA"/>
    <w:rsid w:val="00DF137D"/>
    <w:rsid w:val="00E6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5E41"/>
  <w15:docId w15:val="{928D3B63-2BF3-4CDF-A547-56B0342F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Sterling McKoy</cp:lastModifiedBy>
  <cp:revision>3</cp:revision>
  <dcterms:created xsi:type="dcterms:W3CDTF">2023-06-11T20:13:00Z</dcterms:created>
  <dcterms:modified xsi:type="dcterms:W3CDTF">2023-06-11T20:14:00Z</dcterms:modified>
</cp:coreProperties>
</file>